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6E60C" w14:textId="56CE1258" w:rsidR="00B74E71" w:rsidRPr="006C0F85" w:rsidRDefault="00E87205" w:rsidP="00E87205">
      <w:pPr>
        <w:spacing w:after="0" w:line="276" w:lineRule="auto"/>
        <w:jc w:val="right"/>
        <w:rPr>
          <w:rFonts w:ascii="Lato" w:hAnsi="Lato"/>
          <w:b/>
          <w:bCs/>
        </w:rPr>
      </w:pPr>
      <w:r w:rsidRPr="006C0F85">
        <w:rPr>
          <w:rFonts w:ascii="Lato" w:hAnsi="Lato"/>
          <w:b/>
          <w:bCs/>
        </w:rPr>
        <w:t>Załącznik nr 6</w:t>
      </w:r>
    </w:p>
    <w:p w14:paraId="3AA2A4D1" w14:textId="51A1FDEF" w:rsidR="00E87205" w:rsidRDefault="00E87205" w:rsidP="00E87205">
      <w:pPr>
        <w:spacing w:after="0" w:line="276" w:lineRule="auto"/>
        <w:jc w:val="right"/>
        <w:rPr>
          <w:rFonts w:ascii="Lato" w:eastAsia="Times New Roman" w:hAnsi="Lato" w:cs="Times New Roman"/>
          <w:b/>
          <w:bCs/>
          <w:lang w:eastAsia="pl-PL"/>
        </w:rPr>
      </w:pPr>
      <w:r w:rsidRPr="00E87205">
        <w:rPr>
          <w:rFonts w:ascii="Lato" w:eastAsia="Times New Roman" w:hAnsi="Lato" w:cs="Times New Roman"/>
          <w:b/>
          <w:bCs/>
          <w:lang w:eastAsia="pl-PL"/>
        </w:rPr>
        <w:t>do zapytania DBE</w:t>
      </w:r>
      <w:r w:rsidR="00BA56C8">
        <w:rPr>
          <w:rFonts w:ascii="Lato" w:eastAsia="Times New Roman" w:hAnsi="Lato" w:cs="Times New Roman"/>
          <w:b/>
          <w:bCs/>
          <w:lang w:eastAsia="pl-PL"/>
        </w:rPr>
        <w:t>6</w:t>
      </w:r>
      <w:r w:rsidRPr="00E87205">
        <w:rPr>
          <w:rFonts w:ascii="Lato" w:eastAsia="Times New Roman" w:hAnsi="Lato" w:cs="Times New Roman"/>
          <w:b/>
          <w:bCs/>
          <w:lang w:eastAsia="pl-PL"/>
        </w:rPr>
        <w:t>.26</w:t>
      </w:r>
      <w:r w:rsidR="00BB30A0">
        <w:rPr>
          <w:rFonts w:ascii="Lato" w:eastAsia="Times New Roman" w:hAnsi="Lato" w:cs="Times New Roman"/>
          <w:b/>
          <w:bCs/>
          <w:lang w:eastAsia="pl-PL"/>
        </w:rPr>
        <w:t>2.2.</w:t>
      </w:r>
      <w:r w:rsidRPr="00E87205">
        <w:rPr>
          <w:rFonts w:ascii="Lato" w:eastAsia="Times New Roman" w:hAnsi="Lato" w:cs="Times New Roman"/>
          <w:b/>
          <w:bCs/>
          <w:lang w:eastAsia="pl-PL"/>
        </w:rPr>
        <w:t>202</w:t>
      </w:r>
      <w:r w:rsidR="00BA56C8">
        <w:rPr>
          <w:rFonts w:ascii="Lato" w:eastAsia="Times New Roman" w:hAnsi="Lato" w:cs="Times New Roman"/>
          <w:b/>
          <w:bCs/>
          <w:lang w:eastAsia="pl-PL"/>
        </w:rPr>
        <w:t>6</w:t>
      </w:r>
    </w:p>
    <w:p w14:paraId="036B0773" w14:textId="77777777" w:rsidR="00E87205" w:rsidRPr="00E87205" w:rsidRDefault="00E87205" w:rsidP="00E87205">
      <w:pPr>
        <w:spacing w:after="0" w:line="276" w:lineRule="auto"/>
        <w:jc w:val="right"/>
        <w:rPr>
          <w:rFonts w:ascii="Lato" w:hAnsi="Lato"/>
        </w:rPr>
      </w:pPr>
    </w:p>
    <w:p w14:paraId="55CCF70F" w14:textId="448FF466" w:rsidR="00E87205" w:rsidRPr="00E87205" w:rsidRDefault="00E87205" w:rsidP="00E87205">
      <w:pPr>
        <w:spacing w:after="0" w:line="276" w:lineRule="auto"/>
        <w:jc w:val="center"/>
        <w:rPr>
          <w:rFonts w:ascii="Lato" w:hAnsi="Lato"/>
          <w:b/>
          <w:bCs/>
        </w:rPr>
      </w:pPr>
      <w:r w:rsidRPr="00E87205">
        <w:rPr>
          <w:rFonts w:ascii="Lato" w:hAnsi="Lato"/>
          <w:b/>
          <w:bCs/>
        </w:rPr>
        <w:t>Obowiązki informacyjne i kontrolne</w:t>
      </w:r>
    </w:p>
    <w:p w14:paraId="5DF5DE8A" w14:textId="77777777" w:rsidR="00E87205" w:rsidRPr="00C452F1" w:rsidRDefault="00E87205" w:rsidP="003A2509">
      <w:pPr>
        <w:pStyle w:val="Akapitzlist1"/>
        <w:numPr>
          <w:ilvl w:val="0"/>
          <w:numId w:val="4"/>
        </w:numPr>
        <w:autoSpaceDE w:val="0"/>
        <w:autoSpaceDN w:val="0"/>
        <w:adjustRightInd w:val="0"/>
        <w:spacing w:after="120" w:line="240" w:lineRule="auto"/>
        <w:rPr>
          <w:rFonts w:ascii="Lato" w:hAnsi="Lato"/>
        </w:rPr>
      </w:pPr>
      <w:bookmarkStart w:id="0" w:name="_Hlk219183671"/>
      <w:r w:rsidRPr="00C452F1">
        <w:rPr>
          <w:rFonts w:ascii="Lato" w:hAnsi="Lato"/>
        </w:rPr>
        <w:t>Wykonawca zobowiązuje się do prowadzenia działań informacyjno-promocyjnych kierowanych do opinii publicznej, informujących o finansowaniu realizacji Projektu przez Unię Europejską zgodnie z wymogami, o których mowa w Rozporządzeniu Parlamentu Europejskiego i Rady (UE) nr 1303/2013 z dnia 17 grudnia 2013 r. oraz Rozporządzeniu Wykonawczym Komisji (UE) nr 821/2014 z dnia 28 lipca 2014 r.</w:t>
      </w:r>
      <w:r w:rsidRPr="00C452F1">
        <w:rPr>
          <w:rFonts w:ascii="Lato" w:hAnsi="Lato" w:cs="Times New Roman"/>
        </w:rPr>
        <w:t xml:space="preserve"> </w:t>
      </w:r>
    </w:p>
    <w:p w14:paraId="3C67365D" w14:textId="56470B2E" w:rsidR="00E87205" w:rsidRPr="00C452F1" w:rsidRDefault="00E87205" w:rsidP="003A2509">
      <w:pPr>
        <w:pStyle w:val="Akapitzlist1"/>
        <w:numPr>
          <w:ilvl w:val="0"/>
          <w:numId w:val="4"/>
        </w:numPr>
        <w:autoSpaceDE w:val="0"/>
        <w:autoSpaceDN w:val="0"/>
        <w:adjustRightInd w:val="0"/>
        <w:spacing w:after="120" w:line="240" w:lineRule="auto"/>
        <w:rPr>
          <w:rFonts w:ascii="Lato" w:hAnsi="Lato"/>
        </w:rPr>
      </w:pPr>
      <w:r w:rsidRPr="00C452F1">
        <w:rPr>
          <w:rFonts w:ascii="Lato" w:hAnsi="Lato"/>
        </w:rPr>
        <w:t>Szczegółowe wytyczne dotyczące działań informacyjno-promocyjnych określone są również w „Strategii Promocji i Informacji Krajowego Planu Odbudowy i Zwiększania Odporności” i „Księdze Identyfikacji Wizualnej Krajowego Planu Odbudowy i</w:t>
      </w:r>
      <w:r w:rsidR="003A2509">
        <w:rPr>
          <w:rFonts w:ascii="Lato" w:hAnsi="Lato"/>
        </w:rPr>
        <w:t> </w:t>
      </w:r>
      <w:r w:rsidRPr="00C452F1">
        <w:rPr>
          <w:rFonts w:ascii="Lato" w:hAnsi="Lato"/>
        </w:rPr>
        <w:t>Zwiększania Odporności” (</w:t>
      </w:r>
      <w:hyperlink r:id="rId7" w:history="1">
        <w:r w:rsidRPr="00C452F1">
          <w:rPr>
            <w:rStyle w:val="Hipercze"/>
            <w:rFonts w:ascii="Lato" w:hAnsi="Lato"/>
          </w:rPr>
          <w:t>https://www.kpo.gov.pl/strony/o-kpo/dla-instytucji/dokumenty/strategia-promocji-i-informacjikpo/</w:t>
        </w:r>
      </w:hyperlink>
      <w:r w:rsidRPr="00C452F1">
        <w:rPr>
          <w:rFonts w:ascii="Lato" w:hAnsi="Lato"/>
        </w:rPr>
        <w:t>) oraz na stronie Inwestycja C3.1.1. Konkurs Grantowy - Cyberbezpieczny Rząd – Centrum Projektów Polska Cyfrowa - Portal Gov.pl (</w:t>
      </w:r>
      <w:hyperlink r:id="rId8" w:history="1">
        <w:r w:rsidRPr="00C452F1">
          <w:rPr>
            <w:rStyle w:val="Hipercze"/>
            <w:rFonts w:ascii="Lato" w:hAnsi="Lato"/>
          </w:rPr>
          <w:t>https://www.gov.pl/web/cppc/inwestycja-c-311-konkurs-grantowy-cyberbezpieczny-rzad</w:t>
        </w:r>
      </w:hyperlink>
      <w:r w:rsidRPr="00C452F1">
        <w:rPr>
          <w:rFonts w:ascii="Lato" w:hAnsi="Lato"/>
        </w:rPr>
        <w:t xml:space="preserve"> ) w sekcji Materiały Informacyjno-promocyjne.</w:t>
      </w:r>
    </w:p>
    <w:p w14:paraId="5E9D6CA5" w14:textId="47AA61E6" w:rsidR="00E87205" w:rsidRPr="00C452F1" w:rsidRDefault="00E87205" w:rsidP="003A2509">
      <w:pPr>
        <w:pStyle w:val="Akapitzlist1"/>
        <w:numPr>
          <w:ilvl w:val="0"/>
          <w:numId w:val="4"/>
        </w:numPr>
        <w:autoSpaceDE w:val="0"/>
        <w:autoSpaceDN w:val="0"/>
        <w:adjustRightInd w:val="0"/>
        <w:spacing w:after="120" w:line="240" w:lineRule="auto"/>
        <w:rPr>
          <w:rFonts w:ascii="Lato" w:hAnsi="Lato"/>
        </w:rPr>
      </w:pPr>
      <w:r w:rsidRPr="00C452F1">
        <w:rPr>
          <w:rFonts w:ascii="Lato" w:hAnsi="Lato"/>
        </w:rPr>
        <w:t>Wykonawca zobowiązuje się podczas realizacji przedmiotu umowy przestrzegać określonych reguł informowania o Inwestycji C3.1.1, które zaplanowane zostały do realizacji w ramach planu reform KPO i oznaczania Inwestycji C3.1.1 zgodnie z</w:t>
      </w:r>
      <w:r w:rsidR="003A2509">
        <w:rPr>
          <w:rFonts w:ascii="Lato" w:hAnsi="Lato"/>
        </w:rPr>
        <w:t> </w:t>
      </w:r>
      <w:r w:rsidRPr="00C452F1">
        <w:rPr>
          <w:rFonts w:ascii="Lato" w:hAnsi="Lato"/>
        </w:rPr>
        <w:t>dokumentami, o których mowa w ust. 1 i 2.</w:t>
      </w:r>
    </w:p>
    <w:p w14:paraId="585DCE21" w14:textId="70FFEFFA" w:rsidR="00E87205" w:rsidRPr="00C452F1" w:rsidRDefault="00E87205" w:rsidP="003A2509">
      <w:pPr>
        <w:pStyle w:val="Akapitzlist1"/>
        <w:numPr>
          <w:ilvl w:val="0"/>
          <w:numId w:val="4"/>
        </w:numPr>
        <w:autoSpaceDE w:val="0"/>
        <w:autoSpaceDN w:val="0"/>
        <w:adjustRightInd w:val="0"/>
        <w:spacing w:after="120" w:line="240" w:lineRule="auto"/>
        <w:rPr>
          <w:rFonts w:ascii="Lato" w:hAnsi="Lato"/>
        </w:rPr>
      </w:pPr>
      <w:r w:rsidRPr="00C452F1">
        <w:rPr>
          <w:rFonts w:ascii="Lato" w:hAnsi="Lato"/>
        </w:rPr>
        <w:t>Wykonawca zobowiązuje się do udzielania, na żądanie Zamawiającego lub Instytucji Kontrolującej, informacji związanych z realizacją umowy, w szczególności informacji dotyczących postępów prac, przyczyn opóźnień lub przyczyn nienależytego wykonywania umowy. W ramach tego obowiązku Wykonawca przedstawi Zamawiającemu lub Instytucji Kontrolującej wszelkie dane i dokumenty związane z</w:t>
      </w:r>
      <w:r w:rsidR="003A2509">
        <w:rPr>
          <w:rFonts w:ascii="Lato" w:hAnsi="Lato"/>
        </w:rPr>
        <w:t> </w:t>
      </w:r>
      <w:r w:rsidRPr="00C452F1">
        <w:rPr>
          <w:rFonts w:ascii="Lato" w:hAnsi="Lato"/>
        </w:rPr>
        <w:t>realizacją umowy, a także zapewni udzielenie wyjaśnień przez członków personelu Wykonawcy.</w:t>
      </w:r>
    </w:p>
    <w:p w14:paraId="21B9C02D" w14:textId="77777777" w:rsidR="00E87205" w:rsidRPr="00C452F1" w:rsidRDefault="00E87205" w:rsidP="003A2509">
      <w:pPr>
        <w:pStyle w:val="Akapitzlist1"/>
        <w:numPr>
          <w:ilvl w:val="0"/>
          <w:numId w:val="4"/>
        </w:numPr>
        <w:autoSpaceDE w:val="0"/>
        <w:autoSpaceDN w:val="0"/>
        <w:adjustRightInd w:val="0"/>
        <w:spacing w:line="240" w:lineRule="auto"/>
        <w:rPr>
          <w:rFonts w:ascii="Lato" w:hAnsi="Lato"/>
        </w:rPr>
      </w:pPr>
      <w:r w:rsidRPr="00C452F1">
        <w:rPr>
          <w:rFonts w:ascii="Lato" w:hAnsi="Lato"/>
        </w:rPr>
        <w:t>Wykonawca zobowiązuje się do poinformowania Zamawiającego lub Instytucji Kontrolującej, w formie pisemnej lub elektronicznej opatrzonym kwalifikowanym podpisem elektronicznym pod rygorem nieważności, o:</w:t>
      </w:r>
    </w:p>
    <w:p w14:paraId="6E0E3F4F" w14:textId="77777777" w:rsidR="00E87205" w:rsidRPr="00C452F1" w:rsidRDefault="00E87205" w:rsidP="003A2509">
      <w:pPr>
        <w:pStyle w:val="Akapitzlist1"/>
        <w:numPr>
          <w:ilvl w:val="1"/>
          <w:numId w:val="4"/>
        </w:numPr>
        <w:autoSpaceDE w:val="0"/>
        <w:autoSpaceDN w:val="0"/>
        <w:adjustRightInd w:val="0"/>
        <w:spacing w:line="240" w:lineRule="auto"/>
        <w:rPr>
          <w:rFonts w:ascii="Lato" w:hAnsi="Lato"/>
        </w:rPr>
      </w:pPr>
      <w:r w:rsidRPr="00C452F1">
        <w:rPr>
          <w:rFonts w:ascii="Lato" w:hAnsi="Lato"/>
        </w:rPr>
        <w:t>złożeniu do sądu wniosku o ogłoszenie upadłości Wykonawcy oraz każdej zmianie w tym zakresie;</w:t>
      </w:r>
    </w:p>
    <w:p w14:paraId="339FA60C" w14:textId="77777777" w:rsidR="00E87205" w:rsidRPr="00C452F1" w:rsidRDefault="00E87205" w:rsidP="003A2509">
      <w:pPr>
        <w:pStyle w:val="Akapitzlist1"/>
        <w:numPr>
          <w:ilvl w:val="1"/>
          <w:numId w:val="4"/>
        </w:numPr>
        <w:autoSpaceDE w:val="0"/>
        <w:autoSpaceDN w:val="0"/>
        <w:adjustRightInd w:val="0"/>
        <w:spacing w:line="240" w:lineRule="auto"/>
        <w:rPr>
          <w:rFonts w:ascii="Lato" w:hAnsi="Lato"/>
        </w:rPr>
      </w:pPr>
      <w:r w:rsidRPr="00C452F1">
        <w:rPr>
          <w:rFonts w:ascii="Lato" w:hAnsi="Lato"/>
        </w:rPr>
        <w:t>otwarciu likwidacji lub restrukturyzacji oraz każdej zmianie w tym zakresie;</w:t>
      </w:r>
    </w:p>
    <w:p w14:paraId="5F766E4A" w14:textId="77777777" w:rsidR="00E87205" w:rsidRDefault="00E87205" w:rsidP="003A2509">
      <w:pPr>
        <w:pStyle w:val="Akapitzlist1"/>
        <w:numPr>
          <w:ilvl w:val="1"/>
          <w:numId w:val="4"/>
        </w:numPr>
        <w:autoSpaceDE w:val="0"/>
        <w:autoSpaceDN w:val="0"/>
        <w:adjustRightInd w:val="0"/>
        <w:spacing w:after="120" w:line="240" w:lineRule="auto"/>
        <w:rPr>
          <w:rFonts w:ascii="Lato" w:hAnsi="Lato"/>
        </w:rPr>
      </w:pPr>
      <w:r w:rsidRPr="00C452F1">
        <w:rPr>
          <w:rFonts w:ascii="Lato" w:hAnsi="Lato"/>
        </w:rPr>
        <w:t>toczącym się wobec Wykonawcy jakimkolwiek postępowaniu egzekucyjnym, karnym skarbowym lub o zajęciu składników majątku Wykonawcy oraz każdej zmianie w tym zakresie.</w:t>
      </w:r>
    </w:p>
    <w:p w14:paraId="57A13132" w14:textId="38FDD752" w:rsidR="00E87205" w:rsidRPr="00E87205" w:rsidRDefault="00E87205" w:rsidP="003A2509">
      <w:pPr>
        <w:pStyle w:val="Akapitzlist1"/>
        <w:numPr>
          <w:ilvl w:val="0"/>
          <w:numId w:val="4"/>
        </w:numPr>
        <w:autoSpaceDE w:val="0"/>
        <w:autoSpaceDN w:val="0"/>
        <w:adjustRightInd w:val="0"/>
        <w:spacing w:after="120" w:line="240" w:lineRule="auto"/>
        <w:rPr>
          <w:rFonts w:ascii="Lato" w:hAnsi="Lato"/>
        </w:rPr>
      </w:pPr>
      <w:r w:rsidRPr="00E87205">
        <w:rPr>
          <w:rFonts w:ascii="Lato" w:hAnsi="Lato"/>
        </w:rPr>
        <w:t>Strony potwierdzają, że ilekroć umowa przewiduje uprawnienie Zamawiającego do żądania od Wykonawcy udzielenia informacji, uprawnienie to przysługuje także Instytucji Kontrolującej. Instytucja Kontrolująca może ponadto żądać udzielenia jej informacji, do której udzielenia Zamawiającemu Wykonawca jest zobowiązany bez uprzedniego żądania.</w:t>
      </w:r>
    </w:p>
    <w:p w14:paraId="435E1417" w14:textId="77E594C0" w:rsidR="00E87205" w:rsidRPr="00C452F1" w:rsidRDefault="00E87205" w:rsidP="003A2509">
      <w:pPr>
        <w:pStyle w:val="Akapitzlist1"/>
        <w:numPr>
          <w:ilvl w:val="0"/>
          <w:numId w:val="4"/>
        </w:numPr>
        <w:autoSpaceDE w:val="0"/>
        <w:autoSpaceDN w:val="0"/>
        <w:adjustRightInd w:val="0"/>
        <w:spacing w:line="240" w:lineRule="auto"/>
        <w:rPr>
          <w:rFonts w:ascii="Lato" w:hAnsi="Lato"/>
        </w:rPr>
      </w:pPr>
      <w:r w:rsidRPr="00C452F1">
        <w:rPr>
          <w:rFonts w:ascii="Lato" w:hAnsi="Lato"/>
        </w:rPr>
        <w:t>Wykonawca zobowiązuje się do poddania kontrolom w zakresie sposobu, jakości i</w:t>
      </w:r>
      <w:r w:rsidR="003A2509">
        <w:rPr>
          <w:rFonts w:ascii="Lato" w:hAnsi="Lato"/>
        </w:rPr>
        <w:t> </w:t>
      </w:r>
      <w:r w:rsidRPr="00C452F1">
        <w:rPr>
          <w:rFonts w:ascii="Lato" w:hAnsi="Lato"/>
        </w:rPr>
        <w:t>terminowości realizacji umowy, prowadzonym przez Instytucję Kontrolującą – za pośrednictwem jej personelu lub z wykorzystaniem osób trzecich. Wykonawca zobowiązuje się do niezwłocznego:</w:t>
      </w:r>
    </w:p>
    <w:p w14:paraId="0B359A3D" w14:textId="77777777" w:rsidR="00E87205" w:rsidRPr="00C452F1" w:rsidRDefault="00E87205" w:rsidP="003A2509">
      <w:pPr>
        <w:pStyle w:val="Akapitzlist1"/>
        <w:numPr>
          <w:ilvl w:val="1"/>
          <w:numId w:val="4"/>
        </w:numPr>
        <w:autoSpaceDE w:val="0"/>
        <w:autoSpaceDN w:val="0"/>
        <w:adjustRightInd w:val="0"/>
        <w:spacing w:line="240" w:lineRule="auto"/>
        <w:rPr>
          <w:rFonts w:ascii="Lato" w:hAnsi="Lato"/>
        </w:rPr>
      </w:pPr>
      <w:r w:rsidRPr="00C452F1">
        <w:rPr>
          <w:rFonts w:ascii="Lato" w:hAnsi="Lato" w:cs="Times New Roman"/>
        </w:rPr>
        <w:t xml:space="preserve"> </w:t>
      </w:r>
      <w:r w:rsidRPr="00C452F1">
        <w:rPr>
          <w:rFonts w:ascii="Lato" w:hAnsi="Lato"/>
        </w:rPr>
        <w:t>zaprezentowania i udostępnienia Instytucji Kontrolującej rezultatów prowadzonych prac w ramach realizacji umowy;</w:t>
      </w:r>
    </w:p>
    <w:p w14:paraId="226ACE82" w14:textId="39664FDF" w:rsidR="00E87205" w:rsidRPr="00C452F1" w:rsidRDefault="00E87205" w:rsidP="003A2509">
      <w:pPr>
        <w:pStyle w:val="Akapitzlist1"/>
        <w:numPr>
          <w:ilvl w:val="1"/>
          <w:numId w:val="4"/>
        </w:numPr>
        <w:autoSpaceDE w:val="0"/>
        <w:autoSpaceDN w:val="0"/>
        <w:adjustRightInd w:val="0"/>
        <w:spacing w:line="240" w:lineRule="auto"/>
        <w:rPr>
          <w:rFonts w:ascii="Lato" w:hAnsi="Lato"/>
        </w:rPr>
      </w:pPr>
      <w:r w:rsidRPr="00C452F1">
        <w:rPr>
          <w:rFonts w:ascii="Lato" w:hAnsi="Lato"/>
        </w:rPr>
        <w:lastRenderedPageBreak/>
        <w:t>przedstawienia Instytucji Kontrolującej wszelkich informacji i dokumentów związanych z realizacją umowy, w szczególności rachunków i faktur, umów z</w:t>
      </w:r>
      <w:r w:rsidR="003A2509">
        <w:rPr>
          <w:rFonts w:ascii="Lato" w:hAnsi="Lato"/>
        </w:rPr>
        <w:t> </w:t>
      </w:r>
      <w:r w:rsidRPr="00C452F1">
        <w:rPr>
          <w:rFonts w:ascii="Lato" w:hAnsi="Lato"/>
        </w:rPr>
        <w:t>podwykonawcami, protokołów, oświadczeń i raportów;</w:t>
      </w:r>
    </w:p>
    <w:p w14:paraId="0815B219" w14:textId="2AC90E96" w:rsidR="00E87205" w:rsidRPr="00E87205" w:rsidRDefault="00E87205" w:rsidP="003A2509">
      <w:pPr>
        <w:pStyle w:val="Akapitzlist1"/>
        <w:numPr>
          <w:ilvl w:val="1"/>
          <w:numId w:val="4"/>
        </w:numPr>
        <w:autoSpaceDE w:val="0"/>
        <w:autoSpaceDN w:val="0"/>
        <w:adjustRightInd w:val="0"/>
        <w:spacing w:after="120" w:line="240" w:lineRule="auto"/>
        <w:rPr>
          <w:rFonts w:ascii="Lato" w:hAnsi="Lato"/>
        </w:rPr>
      </w:pPr>
      <w:r w:rsidRPr="00C452F1">
        <w:rPr>
          <w:rFonts w:ascii="Lato" w:hAnsi="Lato"/>
        </w:rPr>
        <w:t>udzielenia Instytucji Kontrolującej niezbędnych wyjaśnień.</w:t>
      </w:r>
      <w:bookmarkEnd w:id="0"/>
    </w:p>
    <w:sectPr w:rsidR="00E87205" w:rsidRPr="00E87205" w:rsidSect="00E87205">
      <w:footerReference w:type="default" r:id="rId9"/>
      <w:pgSz w:w="11906" w:h="16838"/>
      <w:pgMar w:top="1417" w:right="1417" w:bottom="1417" w:left="1417" w:header="708"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86BF0" w14:textId="77777777" w:rsidR="00581C53" w:rsidRDefault="00581C53" w:rsidP="00E87205">
      <w:pPr>
        <w:spacing w:after="0" w:line="240" w:lineRule="auto"/>
      </w:pPr>
      <w:r>
        <w:separator/>
      </w:r>
    </w:p>
  </w:endnote>
  <w:endnote w:type="continuationSeparator" w:id="0">
    <w:p w14:paraId="7BEF18D1" w14:textId="77777777" w:rsidR="00581C53" w:rsidRDefault="00581C53" w:rsidP="00E872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ato">
    <w:panose1 w:val="020F0502020204030203"/>
    <w:charset w:val="EE"/>
    <w:family w:val="swiss"/>
    <w:pitch w:val="variable"/>
    <w:sig w:usb0="800000AF" w:usb1="4000604A"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612E6" w14:textId="18A83C35" w:rsidR="00E87205" w:rsidRDefault="00E87205">
    <w:pPr>
      <w:pStyle w:val="Stopka"/>
    </w:pPr>
    <w:r>
      <w:rPr>
        <w:noProof/>
      </w:rPr>
      <w:drawing>
        <wp:anchor distT="0" distB="0" distL="114300" distR="114300" simplePos="0" relativeHeight="251659264" behindDoc="0" locked="0" layoutInCell="1" allowOverlap="1" wp14:anchorId="091A83FD" wp14:editId="6ADA4D80">
          <wp:simplePos x="0" y="0"/>
          <wp:positionH relativeFrom="margin">
            <wp:align>left</wp:align>
          </wp:positionH>
          <wp:positionV relativeFrom="paragraph">
            <wp:posOffset>-284018</wp:posOffset>
          </wp:positionV>
          <wp:extent cx="6269990" cy="524510"/>
          <wp:effectExtent l="0" t="0" r="0" b="8890"/>
          <wp:wrapSquare wrapText="bothSides"/>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9990" cy="52451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51082" w14:textId="77777777" w:rsidR="00581C53" w:rsidRDefault="00581C53" w:rsidP="00E87205">
      <w:pPr>
        <w:spacing w:after="0" w:line="240" w:lineRule="auto"/>
      </w:pPr>
      <w:r>
        <w:separator/>
      </w:r>
    </w:p>
  </w:footnote>
  <w:footnote w:type="continuationSeparator" w:id="0">
    <w:p w14:paraId="549A8547" w14:textId="77777777" w:rsidR="00581C53" w:rsidRDefault="00581C53" w:rsidP="00E872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83D30"/>
    <w:multiLevelType w:val="multilevel"/>
    <w:tmpl w:val="923EEC4C"/>
    <w:lvl w:ilvl="0">
      <w:start w:val="1"/>
      <w:numFmt w:val="decimal"/>
      <w:lvlText w:val="%1."/>
      <w:lvlJc w:val="left"/>
      <w:pPr>
        <w:tabs>
          <w:tab w:val="num" w:pos="0"/>
        </w:tabs>
        <w:ind w:left="397" w:hanging="397"/>
      </w:pPr>
      <w:rPr>
        <w:rFonts w:hint="default"/>
      </w:rPr>
    </w:lvl>
    <w:lvl w:ilvl="1">
      <w:start w:val="1"/>
      <w:numFmt w:val="decimal"/>
      <w:lvlText w:val="%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 w15:restartNumberingAfterBreak="0">
    <w:nsid w:val="67DF2792"/>
    <w:multiLevelType w:val="hybridMultilevel"/>
    <w:tmpl w:val="B18E0B0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8EF5BD5"/>
    <w:multiLevelType w:val="hybridMultilevel"/>
    <w:tmpl w:val="82F8CD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8273988"/>
    <w:multiLevelType w:val="multilevel"/>
    <w:tmpl w:val="923EEC4C"/>
    <w:lvl w:ilvl="0">
      <w:start w:val="1"/>
      <w:numFmt w:val="decimal"/>
      <w:lvlText w:val="%1."/>
      <w:lvlJc w:val="left"/>
      <w:pPr>
        <w:tabs>
          <w:tab w:val="num" w:pos="0"/>
        </w:tabs>
        <w:ind w:left="397" w:hanging="397"/>
      </w:pPr>
      <w:rPr>
        <w:rFonts w:hint="default"/>
      </w:rPr>
    </w:lvl>
    <w:lvl w:ilvl="1">
      <w:start w:val="1"/>
      <w:numFmt w:val="decimal"/>
      <w:lvlText w:val="%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205"/>
    <w:rsid w:val="00187DB7"/>
    <w:rsid w:val="001A2543"/>
    <w:rsid w:val="00305659"/>
    <w:rsid w:val="003A2509"/>
    <w:rsid w:val="00580F66"/>
    <w:rsid w:val="00581C53"/>
    <w:rsid w:val="005E5D2B"/>
    <w:rsid w:val="00636B85"/>
    <w:rsid w:val="006765ED"/>
    <w:rsid w:val="006C0F85"/>
    <w:rsid w:val="007E2D09"/>
    <w:rsid w:val="008A7DE3"/>
    <w:rsid w:val="00A7376A"/>
    <w:rsid w:val="00B508A0"/>
    <w:rsid w:val="00B74E71"/>
    <w:rsid w:val="00BA56C8"/>
    <w:rsid w:val="00BB30A0"/>
    <w:rsid w:val="00D651F5"/>
    <w:rsid w:val="00D77DE3"/>
    <w:rsid w:val="00E872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1F5A62"/>
  <w15:chartTrackingRefBased/>
  <w15:docId w15:val="{801B7C38-1027-43F0-A40C-AC4466DC1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Akapitzlist1">
    <w:name w:val="Akapit z listą1"/>
    <w:aliases w:val="T_SZ_List Paragraph"/>
    <w:basedOn w:val="Normalny"/>
    <w:rsid w:val="00E87205"/>
    <w:pPr>
      <w:spacing w:after="0" w:line="276" w:lineRule="auto"/>
      <w:ind w:left="720" w:hanging="431"/>
    </w:pPr>
    <w:rPr>
      <w:rFonts w:ascii="Calibri" w:eastAsia="Times New Roman" w:hAnsi="Calibri" w:cs="Calibri"/>
    </w:rPr>
  </w:style>
  <w:style w:type="character" w:styleId="Hipercze">
    <w:name w:val="Hyperlink"/>
    <w:uiPriority w:val="99"/>
    <w:rsid w:val="00E87205"/>
    <w:rPr>
      <w:color w:val="0000FF"/>
      <w:u w:val="single"/>
    </w:rPr>
  </w:style>
  <w:style w:type="paragraph" w:styleId="Akapitzlist">
    <w:name w:val="List Paragraph"/>
    <w:basedOn w:val="Normalny"/>
    <w:uiPriority w:val="34"/>
    <w:qFormat/>
    <w:rsid w:val="00E87205"/>
    <w:pPr>
      <w:ind w:left="720"/>
      <w:contextualSpacing/>
    </w:pPr>
  </w:style>
  <w:style w:type="paragraph" w:styleId="Nagwek">
    <w:name w:val="header"/>
    <w:basedOn w:val="Normalny"/>
    <w:link w:val="NagwekZnak"/>
    <w:uiPriority w:val="99"/>
    <w:unhideWhenUsed/>
    <w:rsid w:val="00E8720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7205"/>
  </w:style>
  <w:style w:type="paragraph" w:styleId="Stopka">
    <w:name w:val="footer"/>
    <w:basedOn w:val="Normalny"/>
    <w:link w:val="StopkaZnak"/>
    <w:uiPriority w:val="99"/>
    <w:unhideWhenUsed/>
    <w:rsid w:val="00E8720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72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cppc/inwestycja-c-311-konkurs-grantowy-cyberbezpieczny-rzad" TargetMode="External"/><Relationship Id="rId3" Type="http://schemas.openxmlformats.org/officeDocument/2006/relationships/settings" Target="settings.xml"/><Relationship Id="rId7" Type="http://schemas.openxmlformats.org/officeDocument/2006/relationships/hyperlink" Target="https://www.kpo.gov.pl/strony/o-kpo/dla-instytucji/dokumenty/strategia-promocji-i-informacjikp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508</Words>
  <Characters>3048</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Marciniak Rafał 2</dc:creator>
  <cp:keywords/>
  <dc:description/>
  <cp:lastModifiedBy>Kruz Joanna</cp:lastModifiedBy>
  <cp:revision>2</cp:revision>
  <dcterms:created xsi:type="dcterms:W3CDTF">2026-03-05T20:38:00Z</dcterms:created>
  <dcterms:modified xsi:type="dcterms:W3CDTF">2026-03-05T20:38:00Z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InformacjePubliczneInformacjeSektoraPublicznego</vt:lpwstr>
  </property>
  <property fmtid="{D5CDD505-2E9C-101B-9397-08002B2CF9AE}" pid="3" name="MFClassifiedBy">
    <vt:lpwstr>UxC4dwLulzfINJ8nQH+xvX5LNGipWa4BRSZhPgxsCvkyT7IHzl9VQecBV6/DWcx2OiyizuzxUOyKU42/YdfsEQ==</vt:lpwstr>
  </property>
  <property fmtid="{D5CDD505-2E9C-101B-9397-08002B2CF9AE}" pid="4" name="MFClassificationDate">
    <vt:lpwstr>2025-11-21T15:37:31.0824229+01:00</vt:lpwstr>
  </property>
  <property fmtid="{D5CDD505-2E9C-101B-9397-08002B2CF9AE}" pid="5" name="MFClassifiedBySID">
    <vt:lpwstr>UxC4dwLulzfINJ8nQH+xvX5LNGipWa4BRSZhPgxsCvm42mrIC/DSDv0ggS+FjUN/2v1BBotkLlY5aAiEhoi6uVcPY+nRIZsBkTarx9I6aQZf4/d3kAd1y1gOJInftAwy</vt:lpwstr>
  </property>
  <property fmtid="{D5CDD505-2E9C-101B-9397-08002B2CF9AE}" pid="6" name="MFGRNItemId">
    <vt:lpwstr>GRN-d934b8b9-b93e-4536-99cf-9fc39e6d6294</vt:lpwstr>
  </property>
  <property fmtid="{D5CDD505-2E9C-101B-9397-08002B2CF9AE}" pid="7" name="MFHash">
    <vt:lpwstr>NueN+UEjZKMvMrCMj8zVyFXPg2+pKJ2ktCMwHA5HXBQ=</vt:lpwstr>
  </property>
  <property fmtid="{D5CDD505-2E9C-101B-9397-08002B2CF9AE}" pid="8" name="MFVisualMarkingsSettings">
    <vt:lpwstr>HeaderAlignment=1;FooterAlignment=1</vt:lpwstr>
  </property>
  <property fmtid="{D5CDD505-2E9C-101B-9397-08002B2CF9AE}" pid="9" name="DLPManualFileClassification">
    <vt:lpwstr>{2755b7d9-e53d-4779-a40c-03797dcf43b3}</vt:lpwstr>
  </property>
  <property fmtid="{D5CDD505-2E9C-101B-9397-08002B2CF9AE}" pid="10" name="MFRefresh">
    <vt:lpwstr>False</vt:lpwstr>
  </property>
</Properties>
</file>